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069"/>
        <w:gridCol w:w="3534"/>
      </w:tblGrid>
      <w:tr w:rsidR="00BC4D87" w:rsidTr="009E440A">
        <w:trPr>
          <w:trHeight w:val="1124"/>
        </w:trPr>
        <w:tc>
          <w:tcPr>
            <w:tcW w:w="5694" w:type="dxa"/>
            <w:gridSpan w:val="2"/>
          </w:tcPr>
          <w:p w:rsidR="00BC4D87" w:rsidRDefault="00BC4D87" w:rsidP="009E440A">
            <w:pPr>
              <w:pStyle w:val="TableParagraph"/>
              <w:spacing w:before="1" w:after="1"/>
              <w:ind w:left="0"/>
              <w:rPr>
                <w:sz w:val="26"/>
              </w:rPr>
            </w:pPr>
          </w:p>
          <w:p w:rsidR="00BC4D87" w:rsidRDefault="00E35FCD" w:rsidP="009E440A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697407" cy="4628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07" cy="46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4B05">
              <w:rPr>
                <w:sz w:val="20"/>
              </w:rPr>
              <w:t xml:space="preserve">                            </w:t>
            </w:r>
          </w:p>
        </w:tc>
        <w:tc>
          <w:tcPr>
            <w:tcW w:w="3534" w:type="dxa"/>
          </w:tcPr>
          <w:p w:rsidR="00BC4D87" w:rsidRDefault="009E440A">
            <w:pPr>
              <w:pStyle w:val="TableParagraph"/>
              <w:ind w:left="0"/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113665</wp:posOffset>
                  </wp:positionH>
                  <wp:positionV relativeFrom="page">
                    <wp:posOffset>109855</wp:posOffset>
                  </wp:positionV>
                  <wp:extent cx="2010504" cy="460628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504" cy="46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D87" w:rsidTr="009E440A">
        <w:trPr>
          <w:trHeight w:val="347"/>
        </w:trPr>
        <w:tc>
          <w:tcPr>
            <w:tcW w:w="5694" w:type="dxa"/>
            <w:gridSpan w:val="2"/>
          </w:tcPr>
          <w:p w:rsidR="00BC4D87" w:rsidRDefault="00E35FCD" w:rsidP="009E440A">
            <w:pPr>
              <w:pStyle w:val="TableParagraph"/>
              <w:spacing w:line="252" w:lineRule="exact"/>
            </w:pPr>
            <w:r>
              <w:rPr>
                <w:b/>
                <w:color w:val="000009"/>
              </w:rPr>
              <w:t>PLANO</w:t>
            </w:r>
            <w:r>
              <w:rPr>
                <w:b/>
                <w:color w:val="000009"/>
                <w:spacing w:val="3"/>
              </w:rPr>
              <w:t xml:space="preserve"> </w:t>
            </w:r>
            <w:r>
              <w:rPr>
                <w:b/>
                <w:color w:val="000009"/>
              </w:rPr>
              <w:t>DE</w:t>
            </w:r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DISCIPLINA:</w:t>
            </w:r>
            <w:r>
              <w:rPr>
                <w:b/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Legislação</w:t>
            </w:r>
          </w:p>
        </w:tc>
        <w:tc>
          <w:tcPr>
            <w:tcW w:w="3534" w:type="dxa"/>
          </w:tcPr>
          <w:p w:rsidR="00BC4D87" w:rsidRDefault="00E35FCD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CÓDIGO:</w:t>
            </w:r>
            <w:r>
              <w:rPr>
                <w:b/>
                <w:spacing w:val="4"/>
              </w:rPr>
              <w:t xml:space="preserve"> </w:t>
            </w:r>
            <w:r>
              <w:rPr>
                <w:color w:val="000009"/>
              </w:rPr>
              <w:t>DAV00242</w:t>
            </w:r>
          </w:p>
        </w:tc>
      </w:tr>
      <w:tr w:rsidR="00BC4D87" w:rsidTr="009E440A">
        <w:trPr>
          <w:trHeight w:val="538"/>
        </w:trPr>
        <w:tc>
          <w:tcPr>
            <w:tcW w:w="5694" w:type="dxa"/>
            <w:gridSpan w:val="2"/>
          </w:tcPr>
          <w:p w:rsidR="00BC4D87" w:rsidRDefault="00E35FCD" w:rsidP="009E440A">
            <w:pPr>
              <w:pStyle w:val="TableParagraph"/>
              <w:spacing w:before="30"/>
            </w:pPr>
            <w:r>
              <w:rPr>
                <w:b/>
              </w:rPr>
              <w:t>DEPARTAMENTO/CURSO:</w:t>
            </w:r>
            <w:r>
              <w:rPr>
                <w:b/>
                <w:spacing w:val="25"/>
              </w:rPr>
              <w:t xml:space="preserve"> </w:t>
            </w:r>
            <w:r>
              <w:t>Departamento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Artes</w:t>
            </w:r>
            <w:r>
              <w:rPr>
                <w:spacing w:val="25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 w:rsidR="00F34B05">
              <w:t xml:space="preserve">Curso de </w:t>
            </w:r>
            <w:r w:rsidR="009E440A">
              <w:t>Artes Visuais e Música</w:t>
            </w:r>
          </w:p>
        </w:tc>
        <w:tc>
          <w:tcPr>
            <w:tcW w:w="3534" w:type="dxa"/>
          </w:tcPr>
          <w:p w:rsidR="00BC4D87" w:rsidRDefault="00E35FCD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CARGA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HORÁRIA:</w:t>
            </w:r>
            <w:r>
              <w:rPr>
                <w:b/>
                <w:spacing w:val="-1"/>
              </w:rPr>
              <w:t xml:space="preserve"> </w:t>
            </w:r>
            <w:r>
              <w:t>60h</w:t>
            </w:r>
          </w:p>
        </w:tc>
      </w:tr>
      <w:tr w:rsidR="00BC4D87" w:rsidTr="009E440A">
        <w:trPr>
          <w:trHeight w:val="281"/>
        </w:trPr>
        <w:tc>
          <w:tcPr>
            <w:tcW w:w="5694" w:type="dxa"/>
            <w:gridSpan w:val="2"/>
          </w:tcPr>
          <w:p w:rsidR="00BC4D87" w:rsidRDefault="00E35FCD" w:rsidP="009E440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PRÉ-REQUISITOS:</w:t>
            </w:r>
          </w:p>
        </w:tc>
        <w:tc>
          <w:tcPr>
            <w:tcW w:w="3534" w:type="dxa"/>
          </w:tcPr>
          <w:p w:rsidR="00BC4D87" w:rsidRDefault="00E35FC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CRÉDITOS:</w:t>
            </w:r>
            <w:r w:rsidR="00004609">
              <w:rPr>
                <w:b/>
              </w:rPr>
              <w:t xml:space="preserve"> 3</w:t>
            </w:r>
          </w:p>
        </w:tc>
      </w:tr>
      <w:tr w:rsidR="00BC4D87" w:rsidTr="009E440A">
        <w:trPr>
          <w:trHeight w:val="331"/>
        </w:trPr>
        <w:tc>
          <w:tcPr>
            <w:tcW w:w="5694" w:type="dxa"/>
            <w:gridSpan w:val="2"/>
          </w:tcPr>
          <w:p w:rsidR="00BC4D87" w:rsidRDefault="00E35FCD" w:rsidP="009E440A">
            <w:pPr>
              <w:pStyle w:val="TableParagraph"/>
              <w:spacing w:line="252" w:lineRule="exact"/>
            </w:pPr>
            <w:r>
              <w:rPr>
                <w:b/>
                <w:spacing w:val="-6"/>
              </w:rPr>
              <w:t>PROFESSOR(A):</w:t>
            </w:r>
            <w:r>
              <w:rPr>
                <w:b/>
                <w:spacing w:val="29"/>
              </w:rPr>
              <w:t xml:space="preserve"> </w:t>
            </w:r>
            <w:r w:rsidR="000746A7">
              <w:rPr>
                <w:b/>
                <w:spacing w:val="29"/>
              </w:rPr>
              <w:t>Nilson Santos</w:t>
            </w:r>
          </w:p>
        </w:tc>
        <w:tc>
          <w:tcPr>
            <w:tcW w:w="3534" w:type="dxa"/>
          </w:tcPr>
          <w:p w:rsidR="00BC4D87" w:rsidRDefault="00E35FCD" w:rsidP="00F34B05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VIGÊNCIA/PERÍODO:</w:t>
            </w:r>
            <w:r>
              <w:rPr>
                <w:b/>
                <w:spacing w:val="-4"/>
              </w:rPr>
              <w:t xml:space="preserve"> </w:t>
            </w:r>
            <w:r>
              <w:t>202</w:t>
            </w:r>
            <w:r w:rsidR="00F34B05">
              <w:t>4</w:t>
            </w:r>
            <w:r>
              <w:t>.1</w:t>
            </w:r>
          </w:p>
        </w:tc>
      </w:tr>
      <w:tr w:rsidR="00BC4D87" w:rsidTr="009E440A">
        <w:trPr>
          <w:trHeight w:val="948"/>
        </w:trPr>
        <w:tc>
          <w:tcPr>
            <w:tcW w:w="9228" w:type="dxa"/>
            <w:gridSpan w:val="3"/>
          </w:tcPr>
          <w:p w:rsidR="00BC4D87" w:rsidRDefault="00E35FCD" w:rsidP="009E440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EMENTA:</w:t>
            </w:r>
          </w:p>
          <w:p w:rsidR="00BC4D87" w:rsidRDefault="00E35FCD" w:rsidP="009E440A">
            <w:pPr>
              <w:pStyle w:val="TableParagraph"/>
              <w:spacing w:before="1"/>
              <w:jc w:val="both"/>
            </w:pPr>
            <w:r>
              <w:t>Aspectos históricos da legislação educacional. As reformas educacionais no contexto atual e suas</w:t>
            </w:r>
            <w:r>
              <w:rPr>
                <w:spacing w:val="1"/>
              </w:rPr>
              <w:t xml:space="preserve"> </w:t>
            </w:r>
            <w:r>
              <w:t>implicações na estrutura, funcionamento do ensino e na organização do trabalho docente dentro do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-2"/>
              </w:rPr>
              <w:t xml:space="preserve"> </w:t>
            </w:r>
            <w:r>
              <w:t>escolar.</w:t>
            </w:r>
          </w:p>
        </w:tc>
      </w:tr>
      <w:tr w:rsidR="00BC4D87" w:rsidTr="009E440A">
        <w:trPr>
          <w:trHeight w:val="1802"/>
        </w:trPr>
        <w:tc>
          <w:tcPr>
            <w:tcW w:w="9228" w:type="dxa"/>
            <w:gridSpan w:val="3"/>
          </w:tcPr>
          <w:p w:rsidR="00BC4D87" w:rsidRDefault="00E35FCD" w:rsidP="009E440A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GERAL:</w:t>
            </w:r>
          </w:p>
          <w:p w:rsidR="00BC4D87" w:rsidRPr="009E440A" w:rsidRDefault="00E35FCD" w:rsidP="009E440A">
            <w:pPr>
              <w:pStyle w:val="TableParagraph"/>
              <w:jc w:val="both"/>
            </w:pP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abordagem</w:t>
            </w:r>
            <w:r>
              <w:rPr>
                <w:spacing w:val="1"/>
              </w:rPr>
              <w:t xml:space="preserve"> </w:t>
            </w:r>
            <w:r>
              <w:t>histórica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crítica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política</w:t>
            </w:r>
            <w:r>
              <w:rPr>
                <w:spacing w:val="1"/>
              </w:rPr>
              <w:t xml:space="preserve"> </w:t>
            </w:r>
            <w:r>
              <w:t>educacional</w:t>
            </w:r>
            <w:r>
              <w:rPr>
                <w:spacing w:val="1"/>
              </w:rPr>
              <w:t xml:space="preserve"> </w:t>
            </w:r>
            <w:r>
              <w:t>brasileira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meio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Legislação,</w:t>
            </w:r>
            <w:r>
              <w:rPr>
                <w:spacing w:val="-1"/>
              </w:rPr>
              <w:t xml:space="preserve"> </w:t>
            </w:r>
            <w:r>
              <w:t>enfatizando a</w:t>
            </w:r>
            <w:r>
              <w:rPr>
                <w:spacing w:val="-1"/>
              </w:rPr>
              <w:t xml:space="preserve"> </w:t>
            </w:r>
            <w:r>
              <w:t>referente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arte.</w:t>
            </w:r>
          </w:p>
          <w:p w:rsidR="00BC4D87" w:rsidRDefault="00E35FCD" w:rsidP="009E440A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ESPECÍFICOS:</w:t>
            </w:r>
          </w:p>
          <w:p w:rsidR="00BC4D87" w:rsidRDefault="00E35FCD" w:rsidP="009E440A">
            <w:pPr>
              <w:pStyle w:val="TableParagraph"/>
              <w:spacing w:before="1"/>
              <w:jc w:val="both"/>
            </w:pPr>
            <w:r>
              <w:t>Analisar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discutir</w:t>
            </w:r>
            <w:r>
              <w:rPr>
                <w:spacing w:val="1"/>
              </w:rPr>
              <w:t xml:space="preserve"> </w:t>
            </w:r>
            <w:r>
              <w:t>sobre: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legislação</w:t>
            </w:r>
            <w:r>
              <w:rPr>
                <w:spacing w:val="1"/>
              </w:rPr>
              <w:t xml:space="preserve"> </w:t>
            </w:r>
            <w:r>
              <w:t>educacional</w:t>
            </w:r>
            <w:r>
              <w:rPr>
                <w:spacing w:val="1"/>
              </w:rPr>
              <w:t xml:space="preserve"> </w:t>
            </w:r>
            <w:r>
              <w:t>(âmbito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regional);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aspectos</w:t>
            </w:r>
            <w:r>
              <w:rPr>
                <w:spacing w:val="1"/>
              </w:rPr>
              <w:t xml:space="preserve"> </w:t>
            </w:r>
            <w:r>
              <w:t>históricos e as reformas educacionais; as estruturas administrativas do ensino e o funcionamento do</w:t>
            </w:r>
            <w:r>
              <w:rPr>
                <w:spacing w:val="1"/>
              </w:rPr>
              <w:t xml:space="preserve"> </w:t>
            </w:r>
            <w:r>
              <w:t>ensino;</w:t>
            </w:r>
            <w:r>
              <w:rPr>
                <w:spacing w:val="-1"/>
              </w:rPr>
              <w:t xml:space="preserve"> </w:t>
            </w:r>
            <w:r>
              <w:t>a organização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dentro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sistema de ensino</w:t>
            </w:r>
            <w:r>
              <w:rPr>
                <w:spacing w:val="-1"/>
              </w:rPr>
              <w:t xml:space="preserve"> </w:t>
            </w:r>
            <w:r>
              <w:t>e a</w:t>
            </w:r>
            <w:r>
              <w:rPr>
                <w:spacing w:val="-2"/>
              </w:rPr>
              <w:t xml:space="preserve"> </w:t>
            </w:r>
            <w:r>
              <w:t>organização</w:t>
            </w:r>
            <w:r>
              <w:rPr>
                <w:spacing w:val="1"/>
              </w:rPr>
              <w:t xml:space="preserve"> </w:t>
            </w:r>
            <w:r>
              <w:t>curricular.</w:t>
            </w:r>
          </w:p>
        </w:tc>
      </w:tr>
      <w:tr w:rsidR="00BC4D87" w:rsidTr="009E440A">
        <w:trPr>
          <w:trHeight w:val="317"/>
        </w:trPr>
        <w:tc>
          <w:tcPr>
            <w:tcW w:w="625" w:type="dxa"/>
            <w:tcBorders>
              <w:bottom w:val="nil"/>
            </w:tcBorders>
          </w:tcPr>
          <w:p w:rsidR="00BC4D87" w:rsidRDefault="00E35FCD" w:rsidP="009E440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8603" w:type="dxa"/>
            <w:gridSpan w:val="2"/>
            <w:tcBorders>
              <w:bottom w:val="nil"/>
            </w:tcBorders>
          </w:tcPr>
          <w:p w:rsidR="00BC4D87" w:rsidRDefault="00E35FCD" w:rsidP="009E440A">
            <w:pPr>
              <w:pStyle w:val="TableParagraph"/>
              <w:spacing w:line="252" w:lineRule="exact"/>
              <w:ind w:left="-28"/>
              <w:rPr>
                <w:b/>
              </w:rPr>
            </w:pPr>
            <w:r>
              <w:rPr>
                <w:b/>
                <w:spacing w:val="-1"/>
              </w:rPr>
              <w:t>TEÚDO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PROGRAMÁTICO:</w:t>
            </w:r>
          </w:p>
          <w:p w:rsidR="009E440A" w:rsidRDefault="009E440A" w:rsidP="009E440A">
            <w:pPr>
              <w:pStyle w:val="TableParagraph"/>
              <w:spacing w:line="252" w:lineRule="exact"/>
              <w:ind w:left="-28"/>
              <w:rPr>
                <w:b/>
              </w:rPr>
            </w:pPr>
          </w:p>
        </w:tc>
      </w:tr>
      <w:tr w:rsidR="00BC4D87" w:rsidTr="009E440A">
        <w:trPr>
          <w:trHeight w:val="4762"/>
        </w:trPr>
        <w:tc>
          <w:tcPr>
            <w:tcW w:w="9228" w:type="dxa"/>
            <w:gridSpan w:val="3"/>
            <w:tcBorders>
              <w:top w:val="nil"/>
            </w:tcBorders>
          </w:tcPr>
          <w:p w:rsidR="009E440A" w:rsidRDefault="009E440A" w:rsidP="009E440A">
            <w:pPr>
              <w:pStyle w:val="TableParagraph"/>
              <w:spacing w:line="186" w:lineRule="exact"/>
            </w:pPr>
            <w:r>
              <w:t>1 – Brasil Colônia: jesuitismo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2 – Brasil Império: Primeira Lei Orgânica do Ensino – 15/11/1827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2.1 – Brasil República: Constituição de 1891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3 – Século XX – primeira metade:</w:t>
            </w:r>
            <w:r>
              <w:tab/>
              <w:t>Reforma Lourenço Filho – 1923 (Ceará)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Anísio Teixeira – 1925 (Bahia)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Fernando Azevedo – 1927 (Rio de Janeiro)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Decreto 19851 e 19852 de 11/04/1931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4 – Século XX – segunda metade: Lei 4.024 de 20/12/1961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5 - Colégio Vocacional – Maria Nilde Mascelani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6 – Lei 5.692 de 11/08/1971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7 – Lei 9.394 de Diretrizes e Base de 1996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8 – pedagogia da alternância / escola família agrícola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9 – Parâmetros Curriculares Nacionais (geral)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9E440A" w:rsidRDefault="009E440A" w:rsidP="009E440A">
            <w:pPr>
              <w:pStyle w:val="TableParagraph"/>
              <w:spacing w:line="186" w:lineRule="exact"/>
            </w:pPr>
            <w:r>
              <w:t>10 – Parâmetros Curriculares Nacionais (temática específica)</w:t>
            </w:r>
          </w:p>
          <w:p w:rsidR="009E440A" w:rsidRDefault="009E440A" w:rsidP="009E440A">
            <w:pPr>
              <w:pStyle w:val="TableParagraph"/>
              <w:spacing w:line="186" w:lineRule="exact"/>
            </w:pPr>
          </w:p>
          <w:p w:rsidR="00BC4D87" w:rsidRDefault="009E440A" w:rsidP="009E440A">
            <w:pPr>
              <w:pStyle w:val="TableParagraph"/>
              <w:tabs>
                <w:tab w:val="left" w:pos="817"/>
                <w:tab w:val="left" w:pos="818"/>
              </w:tabs>
              <w:spacing w:before="1"/>
              <w:rPr>
                <w:rFonts w:ascii="Symbol" w:hAnsi="Symbol"/>
              </w:rPr>
            </w:pPr>
            <w:r>
              <w:t>11 – Conselho Municipal de Educação</w:t>
            </w:r>
          </w:p>
        </w:tc>
      </w:tr>
    </w:tbl>
    <w:p w:rsidR="00BC4D87" w:rsidRDefault="00F34B05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4841875</wp:posOffset>
                </wp:positionV>
                <wp:extent cx="3810" cy="24638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46380"/>
                        </a:xfrm>
                        <a:custGeom>
                          <a:avLst/>
                          <a:gdLst>
                            <a:gd name="T0" fmla="+- 0 1961 1961"/>
                            <a:gd name="T1" fmla="*/ T0 w 6"/>
                            <a:gd name="T2" fmla="+- 0 7625 7625"/>
                            <a:gd name="T3" fmla="*/ 7625 h 388"/>
                            <a:gd name="T4" fmla="+- 0 1961 1961"/>
                            <a:gd name="T5" fmla="*/ T4 w 6"/>
                            <a:gd name="T6" fmla="+- 0 8013 7625"/>
                            <a:gd name="T7" fmla="*/ 8013 h 388"/>
                            <a:gd name="T8" fmla="+- 0 1963 1961"/>
                            <a:gd name="T9" fmla="*/ T8 w 6"/>
                            <a:gd name="T10" fmla="+- 0 8007 7625"/>
                            <a:gd name="T11" fmla="*/ 8007 h 388"/>
                            <a:gd name="T12" fmla="+- 0 1967 1961"/>
                            <a:gd name="T13" fmla="*/ T12 w 6"/>
                            <a:gd name="T14" fmla="+- 0 8001 7625"/>
                            <a:gd name="T15" fmla="*/ 8001 h 388"/>
                            <a:gd name="T16" fmla="+- 0 1967 1961"/>
                            <a:gd name="T17" fmla="*/ T16 w 6"/>
                            <a:gd name="T18" fmla="+- 0 7637 7625"/>
                            <a:gd name="T19" fmla="*/ 7637 h 388"/>
                            <a:gd name="T20" fmla="+- 0 1963 1961"/>
                            <a:gd name="T21" fmla="*/ T20 w 6"/>
                            <a:gd name="T22" fmla="+- 0 7631 7625"/>
                            <a:gd name="T23" fmla="*/ 7631 h 388"/>
                            <a:gd name="T24" fmla="+- 0 1961 1961"/>
                            <a:gd name="T25" fmla="*/ T24 w 6"/>
                            <a:gd name="T26" fmla="+- 0 7625 7625"/>
                            <a:gd name="T27" fmla="*/ 7625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" h="388">
                              <a:moveTo>
                                <a:pt x="0" y="0"/>
                              </a:moveTo>
                              <a:lnTo>
                                <a:pt x="0" y="388"/>
                              </a:lnTo>
                              <a:lnTo>
                                <a:pt x="2" y="382"/>
                              </a:lnTo>
                              <a:lnTo>
                                <a:pt x="6" y="376"/>
                              </a:lnTo>
                              <a:lnTo>
                                <a:pt x="6" y="12"/>
                              </a:lnTo>
                              <a:lnTo>
                                <a:pt x="2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59C0CD" id="Freeform 2" o:spid="_x0000_s1026" style="position:absolute;margin-left:98.05pt;margin-top:381.25pt;width:.3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" path="m,l,388r2,-6l6,376,6,12,2,6,,xe" fillcolor="black" stroked="f">
                <v:path arrowok="t" o:connecttype="custom" o:connectlocs="0,4841875;0,5088255;1270,5084445;3810,5080635;3810,4849495;1270,4845685;0,4841875" o:connectangles="0,0,0,0,0,0,0"/>
                <w10:wrap anchorx="page" anchory="page"/>
              </v:shape>
            </w:pict>
          </mc:Fallback>
        </mc:AlternateContent>
      </w:r>
    </w:p>
    <w:p w:rsidR="00BC4D87" w:rsidRDefault="00BC4D87">
      <w:pPr>
        <w:rPr>
          <w:sz w:val="2"/>
          <w:szCs w:val="2"/>
        </w:rPr>
        <w:sectPr w:rsidR="00BC4D87" w:rsidSect="009E440A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BC4D87" w:rsidTr="009E440A">
        <w:trPr>
          <w:trHeight w:val="1833"/>
        </w:trPr>
        <w:tc>
          <w:tcPr>
            <w:tcW w:w="9228" w:type="dxa"/>
          </w:tcPr>
          <w:p w:rsidR="00BC4D87" w:rsidRDefault="00E35FCD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  <w:spacing w:val="-1"/>
              </w:rPr>
              <w:lastRenderedPageBreak/>
              <w:t>ESTRATÉGIAS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PARA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DESENVOLVIMENTO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CONTEÚDO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PROGRAMÁTICO:</w:t>
            </w:r>
          </w:p>
          <w:p w:rsidR="00BC4D87" w:rsidRDefault="00E35FCD" w:rsidP="009E440A">
            <w:pPr>
              <w:pStyle w:val="TableParagraph"/>
              <w:ind w:right="100"/>
              <w:jc w:val="both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t>conteúdo</w:t>
            </w:r>
            <w:r>
              <w:rPr>
                <w:spacing w:val="1"/>
              </w:rPr>
              <w:t xml:space="preserve"> </w:t>
            </w:r>
            <w:r>
              <w:t>programático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ministrado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meio</w:t>
            </w:r>
            <w:r>
              <w:rPr>
                <w:spacing w:val="1"/>
              </w:rPr>
              <w:t xml:space="preserve"> </w:t>
            </w:r>
            <w:r>
              <w:t>de:</w:t>
            </w:r>
            <w:r>
              <w:rPr>
                <w:spacing w:val="1"/>
              </w:rPr>
              <w:t xml:space="preserve"> </w:t>
            </w:r>
            <w:r>
              <w:t>aulas</w:t>
            </w:r>
            <w:r>
              <w:rPr>
                <w:spacing w:val="1"/>
              </w:rPr>
              <w:t xml:space="preserve"> </w:t>
            </w:r>
            <w:r>
              <w:t>expositivas;</w:t>
            </w:r>
            <w:r>
              <w:rPr>
                <w:spacing w:val="1"/>
              </w:rPr>
              <w:t xml:space="preserve"> </w:t>
            </w:r>
            <w:r>
              <w:t>leitura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textos</w:t>
            </w:r>
            <w:r>
              <w:rPr>
                <w:spacing w:val="1"/>
              </w:rPr>
              <w:t xml:space="preserve"> </w:t>
            </w:r>
            <w:r>
              <w:t>previamente indicados; discussão em sala da literatura indicada; debates em sala; estudos dirigidos</w:t>
            </w:r>
            <w:r>
              <w:rPr>
                <w:spacing w:val="1"/>
              </w:rPr>
              <w:t xml:space="preserve"> </w:t>
            </w:r>
            <w:r>
              <w:t>e/ou fóruns de discussão; apresentações de trabalhos individuais e/ou em grupo e atividades de</w:t>
            </w:r>
            <w:r>
              <w:rPr>
                <w:spacing w:val="1"/>
              </w:rPr>
              <w:t xml:space="preserve"> </w:t>
            </w:r>
            <w:r>
              <w:t>pesquisa.</w:t>
            </w:r>
            <w:r w:rsidR="009E440A"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didáticos</w:t>
            </w:r>
            <w:r>
              <w:rPr>
                <w:spacing w:val="1"/>
              </w:rPr>
              <w:t xml:space="preserve"> </w:t>
            </w:r>
            <w:r>
              <w:t>serão:</w:t>
            </w:r>
            <w:r>
              <w:rPr>
                <w:spacing w:val="1"/>
              </w:rPr>
              <w:t xml:space="preserve"> </w:t>
            </w:r>
            <w:r>
              <w:t>quadro</w:t>
            </w:r>
            <w:r>
              <w:rPr>
                <w:spacing w:val="1"/>
              </w:rPr>
              <w:t xml:space="preserve"> </w:t>
            </w:r>
            <w:r>
              <w:t>branco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pincéis;</w:t>
            </w:r>
            <w:r>
              <w:rPr>
                <w:spacing w:val="1"/>
              </w:rPr>
              <w:t xml:space="preserve"> </w:t>
            </w:r>
            <w:r>
              <w:t>textos,</w:t>
            </w:r>
            <w:r>
              <w:rPr>
                <w:spacing w:val="1"/>
              </w:rPr>
              <w:t xml:space="preserve"> </w:t>
            </w:r>
            <w:r>
              <w:t>livros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artigos</w:t>
            </w:r>
            <w:r>
              <w:rPr>
                <w:spacing w:val="1"/>
              </w:rPr>
              <w:t xml:space="preserve"> </w:t>
            </w:r>
            <w:r>
              <w:t>previamente</w:t>
            </w:r>
            <w:r>
              <w:rPr>
                <w:spacing w:val="1"/>
              </w:rPr>
              <w:t xml:space="preserve"> </w:t>
            </w:r>
            <w:r>
              <w:t>disponibilizados por meio do SIGAA; vídeos e plataformas virtuais como: SIGAA, fóruns, Google</w:t>
            </w:r>
            <w:r>
              <w:rPr>
                <w:spacing w:val="1"/>
              </w:rPr>
              <w:t xml:space="preserve"> </w:t>
            </w:r>
            <w:r>
              <w:t>formulário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</w:tr>
      <w:tr w:rsidR="00BC4D87" w:rsidTr="009E440A">
        <w:trPr>
          <w:trHeight w:val="2126"/>
        </w:trPr>
        <w:tc>
          <w:tcPr>
            <w:tcW w:w="9228" w:type="dxa"/>
          </w:tcPr>
          <w:p w:rsidR="00BC4D87" w:rsidRDefault="00E35FCD">
            <w:pPr>
              <w:pStyle w:val="TableParagraph"/>
              <w:spacing w:line="252" w:lineRule="exact"/>
            </w:pPr>
            <w:r>
              <w:rPr>
                <w:b/>
              </w:rPr>
              <w:t>AVALIAÇÃO</w:t>
            </w:r>
            <w:r>
              <w:t>:</w:t>
            </w:r>
          </w:p>
          <w:p w:rsidR="00BC4D87" w:rsidRDefault="00E35FCD">
            <w:pPr>
              <w:pStyle w:val="TableParagraph"/>
              <w:spacing w:before="1"/>
              <w:ind w:right="100"/>
              <w:jc w:val="both"/>
            </w:pPr>
            <w:r>
              <w:t>Os alunos serão avaliados ao longo da disciplina, de forma processual: durante as aulas (leitura dos</w:t>
            </w:r>
            <w:r>
              <w:rPr>
                <w:spacing w:val="1"/>
              </w:rPr>
              <w:t xml:space="preserve"> </w:t>
            </w:r>
            <w:r>
              <w:t>textos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nas</w:t>
            </w:r>
            <w:r>
              <w:rPr>
                <w:spacing w:val="1"/>
              </w:rPr>
              <w:t xml:space="preserve"> </w:t>
            </w:r>
            <w:r>
              <w:t>discussões);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avaliativas</w:t>
            </w:r>
            <w:r>
              <w:rPr>
                <w:spacing w:val="1"/>
              </w:rPr>
              <w:t xml:space="preserve"> </w:t>
            </w:r>
            <w:r>
              <w:t>previamente</w:t>
            </w:r>
            <w:r>
              <w:rPr>
                <w:spacing w:val="1"/>
              </w:rPr>
              <w:t xml:space="preserve"> </w:t>
            </w:r>
            <w:r>
              <w:t>marcadas</w:t>
            </w:r>
            <w:r>
              <w:rPr>
                <w:spacing w:val="1"/>
              </w:rPr>
              <w:t xml:space="preserve"> </w:t>
            </w:r>
            <w:r>
              <w:t>(trabalhos</w:t>
            </w:r>
            <w:r>
              <w:rPr>
                <w:spacing w:val="1"/>
              </w:rPr>
              <w:t xml:space="preserve"> </w:t>
            </w:r>
            <w:r>
              <w:t>individuais, seminários,</w:t>
            </w:r>
            <w:r>
              <w:rPr>
                <w:spacing w:val="1"/>
              </w:rPr>
              <w:t xml:space="preserve"> </w:t>
            </w:r>
            <w:r>
              <w:t>fóruns</w:t>
            </w:r>
            <w:r>
              <w:rPr>
                <w:spacing w:val="-1"/>
              </w:rPr>
              <w:t xml:space="preserve"> </w:t>
            </w:r>
            <w:r>
              <w:t>e estudos</w:t>
            </w:r>
            <w:r>
              <w:rPr>
                <w:spacing w:val="-2"/>
              </w:rPr>
              <w:t xml:space="preserve"> </w:t>
            </w:r>
            <w:r>
              <w:t>dirigidos)</w:t>
            </w:r>
            <w:r>
              <w:rPr>
                <w:spacing w:val="-1"/>
              </w:rPr>
              <w:t xml:space="preserve"> </w:t>
            </w:r>
            <w:r>
              <w:t>e autoavaliação.</w:t>
            </w:r>
          </w:p>
          <w:p w:rsidR="00004609" w:rsidRDefault="00004609">
            <w:pPr>
              <w:pStyle w:val="TableParagraph"/>
              <w:spacing w:before="1"/>
              <w:ind w:right="100"/>
              <w:jc w:val="both"/>
            </w:pPr>
            <w:r>
              <w:t>1 – Apresentação individual ou em grupo dos temas previamente definidos.</w:t>
            </w:r>
          </w:p>
          <w:p w:rsidR="00004609" w:rsidRDefault="00004609">
            <w:pPr>
              <w:pStyle w:val="TableParagraph"/>
              <w:spacing w:before="1"/>
              <w:ind w:right="100"/>
              <w:jc w:val="both"/>
            </w:pPr>
            <w:r>
              <w:t>2 – elaboração de texto escrito no final do semestre de um dos temas apresentados.</w:t>
            </w:r>
          </w:p>
          <w:p w:rsidR="00004609" w:rsidRDefault="00004609" w:rsidP="009E440A">
            <w:pPr>
              <w:pStyle w:val="TableParagraph"/>
              <w:spacing w:before="1"/>
              <w:ind w:right="100"/>
              <w:jc w:val="both"/>
            </w:pPr>
            <w:r>
              <w:t>Obs: o item dois da avaliação poderá ser substituido pelo item 1, a depender do andamento do semestre.</w:t>
            </w:r>
          </w:p>
        </w:tc>
      </w:tr>
      <w:tr w:rsidR="00BC4D87" w:rsidTr="009E440A">
        <w:trPr>
          <w:trHeight w:val="7590"/>
        </w:trPr>
        <w:tc>
          <w:tcPr>
            <w:tcW w:w="9228" w:type="dxa"/>
          </w:tcPr>
          <w:p w:rsidR="00BC4D87" w:rsidRDefault="00E35FC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BIBLIOGRAFIA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BÁSICA:</w:t>
            </w:r>
          </w:p>
          <w:p w:rsidR="009E440A" w:rsidRDefault="009E440A">
            <w:pPr>
              <w:pStyle w:val="TableParagraph"/>
              <w:spacing w:line="251" w:lineRule="exact"/>
              <w:rPr>
                <w:b/>
              </w:rPr>
            </w:pPr>
          </w:p>
          <w:p w:rsidR="00BC4D87" w:rsidRDefault="00E35FCD">
            <w:pPr>
              <w:pStyle w:val="TableParagraph"/>
              <w:spacing w:line="252" w:lineRule="exact"/>
            </w:pPr>
            <w:r>
              <w:t>BRASIL,</w:t>
            </w:r>
            <w:r>
              <w:rPr>
                <w:spacing w:val="-2"/>
              </w:rPr>
              <w:t xml:space="preserve"> </w:t>
            </w:r>
            <w:r>
              <w:t>Ministério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Educação.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LEI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9.394/96</w:t>
            </w:r>
            <w:r>
              <w:rPr>
                <w:b/>
                <w:spacing w:val="-1"/>
              </w:rPr>
              <w:t xml:space="preserve"> </w:t>
            </w:r>
            <w:r>
              <w:t>(Nova</w:t>
            </w:r>
            <w:r>
              <w:rPr>
                <w:spacing w:val="-4"/>
              </w:rPr>
              <w:t xml:space="preserve"> </w:t>
            </w:r>
            <w:r>
              <w:t>LDB).</w:t>
            </w:r>
          </w:p>
          <w:p w:rsidR="00BC4D87" w:rsidRDefault="00E35FCD">
            <w:pPr>
              <w:pStyle w:val="TableParagraph"/>
              <w:tabs>
                <w:tab w:val="left" w:pos="1208"/>
              </w:tabs>
              <w:spacing w:before="1"/>
              <w:ind w:right="156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. </w:t>
            </w:r>
            <w:r>
              <w:rPr>
                <w:b/>
              </w:rPr>
              <w:t xml:space="preserve">LEI 9.424/96 </w:t>
            </w:r>
            <w:r>
              <w:t>(Fundo de Manutenção e Desenvolvimento do Ensino).</w:t>
            </w:r>
            <w:r>
              <w:rPr>
                <w:spacing w:val="-52"/>
              </w:rPr>
              <w:t xml:space="preserve"> </w:t>
            </w:r>
            <w:r>
              <w:t xml:space="preserve">DEMO, P. </w:t>
            </w:r>
            <w:r>
              <w:rPr>
                <w:b/>
              </w:rPr>
              <w:t>A nova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LDB:</w:t>
            </w:r>
            <w:r>
              <w:rPr>
                <w:b/>
                <w:spacing w:val="2"/>
              </w:rPr>
              <w:t xml:space="preserve"> </w:t>
            </w:r>
            <w:r>
              <w:t>ranços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avanços. São Paulo.</w:t>
            </w:r>
            <w:r>
              <w:rPr>
                <w:spacing w:val="1"/>
              </w:rPr>
              <w:t xml:space="preserve"> </w:t>
            </w:r>
            <w:r>
              <w:t>Cortez,</w:t>
            </w:r>
            <w:r>
              <w:rPr>
                <w:spacing w:val="-1"/>
              </w:rPr>
              <w:t xml:space="preserve"> </w:t>
            </w:r>
            <w:r>
              <w:t>1997.</w:t>
            </w:r>
          </w:p>
          <w:p w:rsidR="00BC4D87" w:rsidRDefault="00E35FCD">
            <w:pPr>
              <w:pStyle w:val="TableParagraph"/>
              <w:ind w:right="442"/>
            </w:pPr>
            <w:r>
              <w:t>FÁVERO,</w:t>
            </w:r>
            <w:r>
              <w:rPr>
                <w:spacing w:val="-2"/>
              </w:rPr>
              <w:t xml:space="preserve"> </w:t>
            </w:r>
            <w:r>
              <w:t xml:space="preserve">O.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Constituições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Brasileiras. </w:t>
            </w:r>
            <w:r>
              <w:t>Campinas,</w:t>
            </w:r>
            <w:r>
              <w:rPr>
                <w:spacing w:val="-2"/>
              </w:rPr>
              <w:t xml:space="preserve"> </w:t>
            </w:r>
            <w:r>
              <w:t>SP:</w:t>
            </w:r>
            <w:r>
              <w:rPr>
                <w:spacing w:val="-3"/>
              </w:rPr>
              <w:t xml:space="preserve"> </w:t>
            </w:r>
            <w:r>
              <w:t>Autores</w:t>
            </w:r>
            <w:r>
              <w:rPr>
                <w:spacing w:val="-2"/>
              </w:rPr>
              <w:t xml:space="preserve"> </w:t>
            </w:r>
            <w:r>
              <w:t>Associados,</w:t>
            </w:r>
            <w:r>
              <w:rPr>
                <w:spacing w:val="-52"/>
              </w:rPr>
              <w:t xml:space="preserve"> </w:t>
            </w:r>
            <w:r>
              <w:t>1996.</w:t>
            </w:r>
          </w:p>
          <w:p w:rsidR="00BC4D87" w:rsidRDefault="00E35FCD">
            <w:pPr>
              <w:pStyle w:val="TableParagraph"/>
              <w:spacing w:line="253" w:lineRule="exact"/>
            </w:pPr>
            <w:r>
              <w:t>SAVIANI,</w:t>
            </w:r>
            <w:r>
              <w:rPr>
                <w:spacing w:val="-2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Escola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democracia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São</w:t>
            </w:r>
            <w:r>
              <w:rPr>
                <w:spacing w:val="-5"/>
              </w:rPr>
              <w:t xml:space="preserve"> </w:t>
            </w:r>
            <w:r>
              <w:t>Paulo:</w:t>
            </w:r>
            <w:r>
              <w:rPr>
                <w:spacing w:val="-1"/>
              </w:rPr>
              <w:t xml:space="preserve"> </w:t>
            </w:r>
            <w:r>
              <w:t>Cortez,</w:t>
            </w:r>
            <w:r>
              <w:rPr>
                <w:spacing w:val="-1"/>
              </w:rPr>
              <w:t xml:space="preserve"> </w:t>
            </w:r>
            <w:r>
              <w:t>1984.</w:t>
            </w:r>
          </w:p>
          <w:p w:rsidR="00BC4D87" w:rsidRDefault="00E35FCD">
            <w:pPr>
              <w:pStyle w:val="TableParagraph"/>
              <w:tabs>
                <w:tab w:val="left" w:pos="658"/>
              </w:tabs>
              <w:ind w:right="32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.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LDB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nacional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educação:</w:t>
            </w:r>
            <w:r>
              <w:rPr>
                <w:b/>
                <w:spacing w:val="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uma outra</w:t>
            </w:r>
            <w:r>
              <w:rPr>
                <w:spacing w:val="-3"/>
              </w:rPr>
              <w:t xml:space="preserve"> </w:t>
            </w:r>
            <w:r>
              <w:t>política educacional.</w:t>
            </w:r>
            <w:r>
              <w:rPr>
                <w:spacing w:val="-52"/>
              </w:rPr>
              <w:t xml:space="preserve"> </w:t>
            </w:r>
            <w:r>
              <w:t>São</w:t>
            </w:r>
            <w:r>
              <w:rPr>
                <w:spacing w:val="-1"/>
              </w:rPr>
              <w:t xml:space="preserve"> </w:t>
            </w:r>
            <w:r>
              <w:t>Paulo:</w:t>
            </w:r>
            <w:r>
              <w:rPr>
                <w:spacing w:val="-1"/>
              </w:rPr>
              <w:t xml:space="preserve"> </w:t>
            </w:r>
            <w:r>
              <w:t>Cortez/Autores</w:t>
            </w:r>
            <w:r>
              <w:rPr>
                <w:spacing w:val="1"/>
              </w:rPr>
              <w:t xml:space="preserve"> </w:t>
            </w:r>
            <w:r>
              <w:t>Associados,</w:t>
            </w:r>
            <w:r>
              <w:rPr>
                <w:spacing w:val="1"/>
              </w:rPr>
              <w:t xml:space="preserve"> </w:t>
            </w:r>
            <w:r>
              <w:t>1998.</w:t>
            </w:r>
          </w:p>
          <w:p w:rsidR="00BC4D87" w:rsidRDefault="00E35FCD">
            <w:pPr>
              <w:pStyle w:val="TableParagraph"/>
              <w:tabs>
                <w:tab w:val="left" w:pos="658"/>
              </w:tabs>
              <w:ind w:right="7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. </w:t>
            </w:r>
            <w:r>
              <w:rPr>
                <w:b/>
              </w:rPr>
              <w:t xml:space="preserve">A nova lei da educação (LDB): </w:t>
            </w:r>
            <w:r>
              <w:t>trajetória, limites e perspectivas. São Paulo: Cortez:</w:t>
            </w:r>
            <w:r>
              <w:rPr>
                <w:spacing w:val="-52"/>
              </w:rPr>
              <w:t xml:space="preserve"> </w:t>
            </w:r>
            <w:r>
              <w:t>Autores Associados,</w:t>
            </w:r>
            <w:r>
              <w:rPr>
                <w:spacing w:val="1"/>
              </w:rPr>
              <w:t xml:space="preserve"> </w:t>
            </w:r>
            <w:r>
              <w:t>1997.</w:t>
            </w:r>
          </w:p>
          <w:p w:rsidR="00BC4D87" w:rsidRDefault="00BC4D87">
            <w:pPr>
              <w:pStyle w:val="TableParagraph"/>
              <w:spacing w:before="1"/>
              <w:ind w:left="0"/>
            </w:pPr>
          </w:p>
          <w:p w:rsidR="00BC4D87" w:rsidRDefault="00E35FC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BIBLIOGRAFIA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COMPLEMENTAR:</w:t>
            </w:r>
          </w:p>
          <w:p w:rsidR="009E440A" w:rsidRDefault="009E440A">
            <w:pPr>
              <w:pStyle w:val="TableParagraph"/>
              <w:spacing w:line="252" w:lineRule="exact"/>
              <w:rPr>
                <w:b/>
              </w:rPr>
            </w:pPr>
          </w:p>
          <w:p w:rsidR="009E440A" w:rsidRPr="009E440A" w:rsidRDefault="009E440A">
            <w:pPr>
              <w:pStyle w:val="TableParagraph"/>
              <w:spacing w:line="252" w:lineRule="exact"/>
              <w:rPr>
                <w:i/>
              </w:rPr>
            </w:pPr>
            <w:r w:rsidRPr="009E440A">
              <w:rPr>
                <w:i/>
              </w:rPr>
              <w:t>Vários livros de HISTÓRIA DA EDUCAÇÃO BRASILEIRA comentam as leis de ensino, seus períodos de abrangência e seus impactos. Autores como José Willington Germano, Otaiza Romanelli, Maria Luisa dos Santos Ribeiro, Maria Elisabete Xavier Prado e Vanilda Paiva são referências destes temas.</w:t>
            </w:r>
          </w:p>
          <w:p w:rsidR="009E440A" w:rsidRPr="009E440A" w:rsidRDefault="009E440A">
            <w:pPr>
              <w:pStyle w:val="TableParagraph"/>
              <w:spacing w:line="252" w:lineRule="exact"/>
              <w:rPr>
                <w:i/>
              </w:rPr>
            </w:pPr>
          </w:p>
          <w:p w:rsidR="00BC4D87" w:rsidRDefault="00E35FCD">
            <w:pPr>
              <w:pStyle w:val="TableParagraph"/>
              <w:ind w:right="1342"/>
            </w:pPr>
            <w:r>
              <w:t xml:space="preserve">BRASIL. Ministério da Educação. Secretaria da Educação Fundamental. </w:t>
            </w:r>
            <w:r>
              <w:rPr>
                <w:b/>
              </w:rPr>
              <w:t>Parâmetros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Curriculares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Nacionais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Arte</w:t>
            </w:r>
            <w:r>
              <w:rPr>
                <w:spacing w:val="-2"/>
              </w:rPr>
              <w:t xml:space="preserve"> </w:t>
            </w:r>
            <w:r>
              <w:t>- Ensino</w:t>
            </w:r>
            <w:r>
              <w:rPr>
                <w:spacing w:val="-2"/>
              </w:rPr>
              <w:t xml:space="preserve"> </w:t>
            </w:r>
            <w:r>
              <w:t>Fundamental.</w:t>
            </w:r>
            <w:r>
              <w:rPr>
                <w:spacing w:val="-2"/>
              </w:rPr>
              <w:t xml:space="preserve"> </w:t>
            </w:r>
            <w:r>
              <w:t>Brasília:</w:t>
            </w:r>
            <w:r>
              <w:rPr>
                <w:spacing w:val="-1"/>
              </w:rPr>
              <w:t xml:space="preserve"> </w:t>
            </w:r>
            <w:r>
              <w:t>MEC/SEF, 1997.</w:t>
            </w:r>
          </w:p>
          <w:p w:rsidR="00BC4D87" w:rsidRDefault="00E35FCD">
            <w:pPr>
              <w:pStyle w:val="TableParagraph"/>
              <w:tabs>
                <w:tab w:val="left" w:pos="1208"/>
              </w:tabs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Secretaria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Educação</w:t>
            </w:r>
            <w:r>
              <w:rPr>
                <w:spacing w:val="-4"/>
              </w:rPr>
              <w:t xml:space="preserve"> </w:t>
            </w:r>
            <w:r>
              <w:t>Média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Tecnológica.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Parâmetros curriculares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nacionais:</w:t>
            </w:r>
          </w:p>
          <w:p w:rsidR="00BC4D87" w:rsidRDefault="00E35FCD">
            <w:pPr>
              <w:pStyle w:val="TableParagraph"/>
              <w:spacing w:line="252" w:lineRule="exact"/>
            </w:pPr>
            <w:r>
              <w:t>Arte -</w:t>
            </w:r>
            <w:r>
              <w:rPr>
                <w:spacing w:val="-2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Médio.</w:t>
            </w:r>
            <w:r>
              <w:rPr>
                <w:spacing w:val="-4"/>
              </w:rPr>
              <w:t xml:space="preserve"> </w:t>
            </w:r>
            <w:r>
              <w:t>Brasília:</w:t>
            </w:r>
            <w:r>
              <w:rPr>
                <w:spacing w:val="-1"/>
              </w:rPr>
              <w:t xml:space="preserve"> </w:t>
            </w:r>
            <w:r>
              <w:t>MEC/SEMTEC,</w:t>
            </w:r>
            <w:r>
              <w:rPr>
                <w:spacing w:val="-1"/>
              </w:rPr>
              <w:t xml:space="preserve"> </w:t>
            </w:r>
            <w:r>
              <w:t>1999.</w:t>
            </w:r>
          </w:p>
          <w:p w:rsidR="00BC4D87" w:rsidRDefault="00E35FCD">
            <w:pPr>
              <w:pStyle w:val="TableParagraph"/>
              <w:ind w:right="446"/>
              <w:jc w:val="both"/>
            </w:pPr>
            <w:r>
              <w:t xml:space="preserve">BRANDÃO, C. F., </w:t>
            </w:r>
            <w:r>
              <w:rPr>
                <w:b/>
              </w:rPr>
              <w:t xml:space="preserve">LDB passo a passo: </w:t>
            </w:r>
            <w:r>
              <w:t>Lei de diretrizes e bases da educação nacional (Lei n.ª</w:t>
            </w:r>
            <w:r>
              <w:rPr>
                <w:spacing w:val="1"/>
              </w:rPr>
              <w:t xml:space="preserve"> </w:t>
            </w:r>
            <w:r>
              <w:t>9.394/96), Comentada e interpretada, artigo por artigo. 6. ed.atual. São Paulo: Avercamp, 2018.</w:t>
            </w:r>
            <w:r>
              <w:rPr>
                <w:spacing w:val="1"/>
              </w:rPr>
              <w:t xml:space="preserve"> </w:t>
            </w:r>
            <w:r>
              <w:t>BREZINSKI,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3"/>
              </w:rPr>
              <w:t xml:space="preserve"> </w:t>
            </w:r>
            <w:r>
              <w:t>(Org.).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LDB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interpretada: </w:t>
            </w:r>
            <w:r>
              <w:t>diversos</w:t>
            </w:r>
            <w:r>
              <w:rPr>
                <w:spacing w:val="-3"/>
              </w:rPr>
              <w:t xml:space="preserve"> </w:t>
            </w:r>
            <w:r>
              <w:t>olhares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entrecruzam.</w:t>
            </w:r>
            <w:r>
              <w:rPr>
                <w:spacing w:val="-1"/>
              </w:rPr>
              <w:t xml:space="preserve"> </w:t>
            </w:r>
            <w:r>
              <w:t>São</w:t>
            </w:r>
            <w:r>
              <w:rPr>
                <w:spacing w:val="-5"/>
              </w:rPr>
              <w:t xml:space="preserve"> </w:t>
            </w:r>
            <w:r>
              <w:t>Paulo:</w:t>
            </w:r>
            <w:r>
              <w:rPr>
                <w:spacing w:val="-1"/>
              </w:rPr>
              <w:t xml:space="preserve"> </w:t>
            </w:r>
            <w:r>
              <w:t>Cortez,</w:t>
            </w:r>
            <w:r>
              <w:rPr>
                <w:spacing w:val="-53"/>
              </w:rPr>
              <w:t xml:space="preserve"> </w:t>
            </w:r>
            <w:r>
              <w:t>1997.</w:t>
            </w:r>
          </w:p>
          <w:p w:rsidR="00BC4D87" w:rsidRDefault="00E35FCD">
            <w:pPr>
              <w:pStyle w:val="TableParagraph"/>
              <w:jc w:val="both"/>
            </w:pPr>
            <w:r>
              <w:t>LIBÂNEO,</w:t>
            </w:r>
            <w:r>
              <w:rPr>
                <w:spacing w:val="-1"/>
              </w:rPr>
              <w:t xml:space="preserve"> </w:t>
            </w:r>
            <w:r>
              <w:t>J. C.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Democratização 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pública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São</w:t>
            </w:r>
            <w:r>
              <w:rPr>
                <w:spacing w:val="-1"/>
              </w:rPr>
              <w:t xml:space="preserve"> </w:t>
            </w:r>
            <w:r>
              <w:t>Paulo: Loyola,</w:t>
            </w:r>
            <w:r>
              <w:rPr>
                <w:spacing w:val="-1"/>
              </w:rPr>
              <w:t xml:space="preserve"> </w:t>
            </w:r>
            <w:r>
              <w:t>1985.</w:t>
            </w:r>
          </w:p>
          <w:p w:rsidR="00BC4D87" w:rsidRDefault="00E35FCD">
            <w:pPr>
              <w:pStyle w:val="TableParagraph"/>
              <w:spacing w:before="1"/>
              <w:ind w:right="210"/>
              <w:jc w:val="both"/>
            </w:pPr>
            <w:r>
              <w:t xml:space="preserve">LIBANEO, J. C. </w:t>
            </w:r>
            <w:r>
              <w:rPr>
                <w:b/>
              </w:rPr>
              <w:t xml:space="preserve">Educação escolar: </w:t>
            </w:r>
            <w:r>
              <w:t>políticas, estrutura e organização / José Carlos. Libâneo, João</w:t>
            </w:r>
            <w:r>
              <w:rPr>
                <w:spacing w:val="-53"/>
              </w:rPr>
              <w:t xml:space="preserve"> </w:t>
            </w:r>
            <w:r>
              <w:t>Ferreira de Oliveira, Mirza</w:t>
            </w:r>
            <w:r>
              <w:rPr>
                <w:spacing w:val="1"/>
              </w:rPr>
              <w:t xml:space="preserve"> </w:t>
            </w:r>
            <w:r>
              <w:t>Seabra</w:t>
            </w:r>
            <w:r>
              <w:rPr>
                <w:spacing w:val="-2"/>
              </w:rPr>
              <w:t xml:space="preserve"> </w:t>
            </w:r>
            <w:r>
              <w:t>Toschi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10. ed.</w:t>
            </w:r>
            <w:r>
              <w:rPr>
                <w:spacing w:val="-1"/>
              </w:rPr>
              <w:t xml:space="preserve"> </w:t>
            </w:r>
            <w:r>
              <w:t>rev.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ampl.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São</w:t>
            </w:r>
            <w:r>
              <w:rPr>
                <w:spacing w:val="-2"/>
              </w:rPr>
              <w:t xml:space="preserve"> </w:t>
            </w:r>
            <w:r>
              <w:t>Paulo:</w:t>
            </w:r>
            <w:r>
              <w:rPr>
                <w:spacing w:val="-2"/>
              </w:rPr>
              <w:t xml:space="preserve"> </w:t>
            </w:r>
            <w:r>
              <w:t>Cortez,</w:t>
            </w:r>
            <w:r>
              <w:rPr>
                <w:spacing w:val="-1"/>
              </w:rPr>
              <w:t xml:space="preserve"> </w:t>
            </w:r>
            <w:r>
              <w:t>2012.</w:t>
            </w:r>
          </w:p>
          <w:p w:rsidR="00BC4D87" w:rsidRDefault="00E35FCD">
            <w:pPr>
              <w:pStyle w:val="TableParagraph"/>
              <w:ind w:right="736"/>
            </w:pPr>
            <w:r>
              <w:t>MINISTÉRIO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EDUCAÇÃO.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Parâmetros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Curriculares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Nacionais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Arte/Secretaria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Educação</w:t>
            </w:r>
            <w:r>
              <w:rPr>
                <w:spacing w:val="-1"/>
              </w:rPr>
              <w:t xml:space="preserve"> </w:t>
            </w:r>
            <w:r>
              <w:t>Fundamental.</w:t>
            </w:r>
            <w:r>
              <w:rPr>
                <w:spacing w:val="1"/>
              </w:rPr>
              <w:t xml:space="preserve"> </w:t>
            </w:r>
            <w:r>
              <w:t>RJ:</w:t>
            </w:r>
            <w:r>
              <w:rPr>
                <w:spacing w:val="1"/>
              </w:rPr>
              <w:t xml:space="preserve"> </w:t>
            </w:r>
            <w:r>
              <w:t>DP&amp;A,</w:t>
            </w:r>
            <w:r>
              <w:rPr>
                <w:spacing w:val="-1"/>
              </w:rPr>
              <w:t xml:space="preserve"> </w:t>
            </w:r>
            <w:r>
              <w:t>2000.</w:t>
            </w:r>
          </w:p>
          <w:p w:rsidR="00BC4D87" w:rsidRDefault="00E35FCD">
            <w:pPr>
              <w:pStyle w:val="TableParagraph"/>
              <w:ind w:right="442"/>
            </w:pPr>
            <w:r>
              <w:t xml:space="preserve">SANTOS, R. C. </w:t>
            </w:r>
            <w:r>
              <w:rPr>
                <w:b/>
              </w:rPr>
              <w:t xml:space="preserve">Educação escolar brasileira: </w:t>
            </w:r>
            <w:r>
              <w:t>estrutura, administração e legislação</w:t>
            </w:r>
            <w:r>
              <w:rPr>
                <w:b/>
              </w:rPr>
              <w:t xml:space="preserve">. </w:t>
            </w:r>
            <w:r>
              <w:t>São Paulo:</w:t>
            </w:r>
            <w:r>
              <w:rPr>
                <w:spacing w:val="-52"/>
              </w:rPr>
              <w:t xml:space="preserve"> </w:t>
            </w:r>
            <w:r>
              <w:t>Cengage Learnig,</w:t>
            </w:r>
            <w:r>
              <w:rPr>
                <w:spacing w:val="-1"/>
              </w:rPr>
              <w:t xml:space="preserve"> </w:t>
            </w:r>
            <w:r>
              <w:t>2011.</w:t>
            </w:r>
          </w:p>
          <w:p w:rsidR="00BC4D87" w:rsidRDefault="00E35FCD">
            <w:pPr>
              <w:pStyle w:val="TableParagraph"/>
              <w:spacing w:line="253" w:lineRule="exact"/>
            </w:pPr>
            <w:r>
              <w:t>VEIGA,</w:t>
            </w:r>
            <w:r>
              <w:rPr>
                <w:spacing w:val="-1"/>
              </w:rPr>
              <w:t xml:space="preserve"> </w:t>
            </w:r>
            <w:r>
              <w:t>I. P.</w:t>
            </w:r>
            <w:r>
              <w:rPr>
                <w:spacing w:val="-1"/>
              </w:rPr>
              <w:t xml:space="preserve"> </w:t>
            </w:r>
            <w:r>
              <w:t>A.</w:t>
            </w:r>
            <w:r>
              <w:rPr>
                <w:spacing w:val="-2"/>
              </w:rPr>
              <w:t xml:space="preserve"> </w:t>
            </w:r>
            <w:r>
              <w:t>(org.).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Político-Pedagógico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Escola:</w:t>
            </w:r>
            <w:r>
              <w:rPr>
                <w:b/>
                <w:spacing w:val="-2"/>
              </w:rPr>
              <w:t xml:space="preserve"> </w:t>
            </w:r>
            <w:r>
              <w:t>uma</w:t>
            </w:r>
            <w:r>
              <w:rPr>
                <w:spacing w:val="-1"/>
              </w:rPr>
              <w:t xml:space="preserve"> </w:t>
            </w:r>
            <w:r>
              <w:t>construção</w:t>
            </w:r>
            <w:r>
              <w:rPr>
                <w:spacing w:val="-1"/>
              </w:rPr>
              <w:t xml:space="preserve"> </w:t>
            </w:r>
            <w:r>
              <w:t>possível.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29ª</w:t>
            </w:r>
            <w:r>
              <w:rPr>
                <w:spacing w:val="-2"/>
              </w:rPr>
              <w:t xml:space="preserve"> </w:t>
            </w:r>
            <w:r>
              <w:t>ed.</w:t>
            </w:r>
          </w:p>
          <w:p w:rsidR="00BC4D87" w:rsidRDefault="00E35FCD">
            <w:pPr>
              <w:pStyle w:val="TableParagraph"/>
              <w:spacing w:line="235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Campinas,</w:t>
            </w:r>
            <w:r>
              <w:rPr>
                <w:spacing w:val="-1"/>
              </w:rPr>
              <w:t xml:space="preserve"> </w:t>
            </w:r>
            <w:r>
              <w:t>SP:</w:t>
            </w:r>
            <w:r>
              <w:rPr>
                <w:spacing w:val="-1"/>
              </w:rPr>
              <w:t xml:space="preserve"> </w:t>
            </w:r>
            <w:r>
              <w:t>Papirus,</w:t>
            </w:r>
            <w:r>
              <w:rPr>
                <w:spacing w:val="-1"/>
              </w:rPr>
              <w:t xml:space="preserve"> </w:t>
            </w:r>
            <w:r>
              <w:t>2013.</w:t>
            </w:r>
          </w:p>
        </w:tc>
      </w:tr>
    </w:tbl>
    <w:p w:rsidR="00E35FCD" w:rsidRDefault="00E35FCD"/>
    <w:p w:rsidR="00926911" w:rsidRDefault="00926911">
      <w:pPr>
        <w:rPr>
          <w:b/>
        </w:rPr>
      </w:pPr>
    </w:p>
    <w:p w:rsidR="00926911" w:rsidRDefault="00926911">
      <w:pPr>
        <w:rPr>
          <w:b/>
        </w:rPr>
      </w:pPr>
    </w:p>
    <w:p w:rsidR="00926911" w:rsidRDefault="00926911">
      <w:pPr>
        <w:rPr>
          <w:b/>
        </w:rPr>
      </w:pPr>
    </w:p>
    <w:p w:rsidR="00926911" w:rsidRDefault="00926911">
      <w:pPr>
        <w:rPr>
          <w:b/>
        </w:rPr>
      </w:pPr>
    </w:p>
    <w:p w:rsidR="009E440A" w:rsidRPr="00926911" w:rsidRDefault="009E440A">
      <w:pPr>
        <w:rPr>
          <w:b/>
        </w:rPr>
      </w:pPr>
      <w:r w:rsidRPr="00926911">
        <w:rPr>
          <w:b/>
        </w:rPr>
        <w:lastRenderedPageBreak/>
        <w:t>CALENDÁRIO</w:t>
      </w:r>
    </w:p>
    <w:p w:rsidR="00926911" w:rsidRPr="00926911" w:rsidRDefault="00926911" w:rsidP="00926911">
      <w:pPr>
        <w:spacing w:line="720" w:lineRule="auto"/>
        <w:rPr>
          <w:b/>
        </w:rPr>
      </w:pPr>
    </w:p>
    <w:p w:rsidR="00926911" w:rsidRDefault="00926911" w:rsidP="00926911">
      <w:pPr>
        <w:spacing w:line="720" w:lineRule="auto"/>
      </w:pPr>
      <w:r>
        <w:t>15.04 – apresentação da disciplina</w:t>
      </w:r>
    </w:p>
    <w:p w:rsidR="00926911" w:rsidRDefault="00926911" w:rsidP="00926911">
      <w:pPr>
        <w:spacing w:line="720" w:lineRule="auto"/>
      </w:pPr>
      <w:r>
        <w:t>22.04 – introdução ao sistema educacional brasileiro</w:t>
      </w:r>
    </w:p>
    <w:p w:rsidR="00926911" w:rsidRDefault="00926911" w:rsidP="00926911">
      <w:pPr>
        <w:spacing w:line="720" w:lineRule="auto"/>
      </w:pPr>
      <w:r>
        <w:t>29.04 – invasão da américa e jesuitismo</w:t>
      </w:r>
    </w:p>
    <w:p w:rsidR="00926911" w:rsidRDefault="00926911" w:rsidP="00926911">
      <w:pPr>
        <w:spacing w:line="720" w:lineRule="auto"/>
      </w:pPr>
      <w:r>
        <w:t>06.05 – tema 1</w:t>
      </w:r>
    </w:p>
    <w:p w:rsidR="00926911" w:rsidRDefault="00926911" w:rsidP="00926911">
      <w:pPr>
        <w:spacing w:line="720" w:lineRule="auto"/>
      </w:pPr>
      <w:r>
        <w:t>13.05 – tema 2</w:t>
      </w:r>
    </w:p>
    <w:p w:rsidR="00926911" w:rsidRDefault="00926911" w:rsidP="00926911">
      <w:pPr>
        <w:spacing w:line="720" w:lineRule="auto"/>
      </w:pPr>
      <w:r>
        <w:t>20.05 – tema 3</w:t>
      </w:r>
    </w:p>
    <w:p w:rsidR="00926911" w:rsidRDefault="00926911" w:rsidP="00926911">
      <w:pPr>
        <w:spacing w:line="720" w:lineRule="auto"/>
      </w:pPr>
      <w:r>
        <w:t>27.05 – temas 4 e 5</w:t>
      </w:r>
    </w:p>
    <w:p w:rsidR="00926911" w:rsidRDefault="00926911" w:rsidP="00926911">
      <w:pPr>
        <w:spacing w:line="720" w:lineRule="auto"/>
      </w:pPr>
      <w:r>
        <w:t>03.06 – tema 6</w:t>
      </w:r>
    </w:p>
    <w:p w:rsidR="00926911" w:rsidRDefault="00926911" w:rsidP="00926911">
      <w:pPr>
        <w:spacing w:line="720" w:lineRule="auto"/>
      </w:pPr>
      <w:r>
        <w:t>10.06 – doc</w:t>
      </w:r>
    </w:p>
    <w:p w:rsidR="00926911" w:rsidRDefault="00926911" w:rsidP="00926911">
      <w:pPr>
        <w:spacing w:line="720" w:lineRule="auto"/>
      </w:pPr>
      <w:r>
        <w:t>17.06 – temas 7 e 8</w:t>
      </w:r>
    </w:p>
    <w:p w:rsidR="00926911" w:rsidRDefault="00926911" w:rsidP="00926911">
      <w:pPr>
        <w:spacing w:line="720" w:lineRule="auto"/>
      </w:pPr>
      <w:r>
        <w:t>24.06 – temas 9 e 10</w:t>
      </w:r>
    </w:p>
    <w:p w:rsidR="00926911" w:rsidRDefault="00926911" w:rsidP="00926911">
      <w:pPr>
        <w:spacing w:line="720" w:lineRule="auto"/>
      </w:pPr>
      <w:r>
        <w:t>01.07 – 11</w:t>
      </w:r>
    </w:p>
    <w:p w:rsidR="00926911" w:rsidRDefault="00926911" w:rsidP="00926911">
      <w:pPr>
        <w:spacing w:line="720" w:lineRule="auto"/>
      </w:pPr>
      <w:r>
        <w:t>08.07 – revisão do semestre</w:t>
      </w:r>
    </w:p>
    <w:p w:rsidR="00926911" w:rsidRDefault="00926911" w:rsidP="00926911">
      <w:pPr>
        <w:spacing w:line="720" w:lineRule="auto"/>
      </w:pPr>
      <w:r>
        <w:t>15.07 – segunda avaliação</w:t>
      </w:r>
    </w:p>
    <w:p w:rsidR="009A485F" w:rsidRDefault="00926911" w:rsidP="00926911">
      <w:pPr>
        <w:spacing w:line="720" w:lineRule="auto"/>
      </w:pPr>
      <w:r>
        <w:t>22.07 – repositiva</w:t>
      </w:r>
      <w:bookmarkStart w:id="0" w:name="_GoBack"/>
      <w:bookmarkEnd w:id="0"/>
    </w:p>
    <w:p w:rsidR="00926911" w:rsidRDefault="00926911" w:rsidP="00926911">
      <w:pPr>
        <w:spacing w:line="720" w:lineRule="auto"/>
      </w:pPr>
      <w:r>
        <w:t>29.07 – devolutiva das avaliações</w:t>
      </w:r>
    </w:p>
    <w:p w:rsidR="00926911" w:rsidRDefault="00926911" w:rsidP="00926911">
      <w:pPr>
        <w:spacing w:line="360" w:lineRule="auto"/>
      </w:pPr>
      <w:r>
        <w:t>**8 aulas extras</w:t>
      </w:r>
    </w:p>
    <w:p w:rsidR="00926911" w:rsidRDefault="00926911" w:rsidP="00926911">
      <w:pPr>
        <w:spacing w:line="360" w:lineRule="auto"/>
      </w:pPr>
      <w:r>
        <w:t>A carga horária restante será registrda como aulas extras e destinada ao atendimento individual aos grupos de apreentação dos temas, a pesquisa, leitura e preparo dos grupos.</w:t>
      </w:r>
    </w:p>
    <w:p w:rsidR="009E440A" w:rsidRDefault="009E440A"/>
    <w:sectPr w:rsidR="009E440A" w:rsidSect="009E440A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5CF"/>
    <w:multiLevelType w:val="hybridMultilevel"/>
    <w:tmpl w:val="7220A288"/>
    <w:lvl w:ilvl="0" w:tplc="D9C0204E">
      <w:numFmt w:val="bullet"/>
      <w:lvlText w:val=""/>
      <w:lvlJc w:val="left"/>
      <w:pPr>
        <w:ind w:left="897" w:hanging="348"/>
      </w:pPr>
      <w:rPr>
        <w:rFonts w:hint="default"/>
        <w:w w:val="100"/>
        <w:lang w:val="pt-PT" w:eastAsia="en-US" w:bidi="ar-SA"/>
      </w:rPr>
    </w:lvl>
    <w:lvl w:ilvl="1" w:tplc="B5FE7DF2">
      <w:numFmt w:val="bullet"/>
      <w:lvlText w:val="•"/>
      <w:lvlJc w:val="left"/>
      <w:pPr>
        <w:ind w:left="1712" w:hanging="348"/>
      </w:pPr>
      <w:rPr>
        <w:rFonts w:hint="default"/>
        <w:lang w:val="pt-PT" w:eastAsia="en-US" w:bidi="ar-SA"/>
      </w:rPr>
    </w:lvl>
    <w:lvl w:ilvl="2" w:tplc="47AACADA">
      <w:numFmt w:val="bullet"/>
      <w:lvlText w:val="•"/>
      <w:lvlJc w:val="left"/>
      <w:pPr>
        <w:ind w:left="2525" w:hanging="348"/>
      </w:pPr>
      <w:rPr>
        <w:rFonts w:hint="default"/>
        <w:lang w:val="pt-PT" w:eastAsia="en-US" w:bidi="ar-SA"/>
      </w:rPr>
    </w:lvl>
    <w:lvl w:ilvl="3" w:tplc="950C7E32">
      <w:numFmt w:val="bullet"/>
      <w:lvlText w:val="•"/>
      <w:lvlJc w:val="left"/>
      <w:pPr>
        <w:ind w:left="3338" w:hanging="348"/>
      </w:pPr>
      <w:rPr>
        <w:rFonts w:hint="default"/>
        <w:lang w:val="pt-PT" w:eastAsia="en-US" w:bidi="ar-SA"/>
      </w:rPr>
    </w:lvl>
    <w:lvl w:ilvl="4" w:tplc="B450F4F0">
      <w:numFmt w:val="bullet"/>
      <w:lvlText w:val="•"/>
      <w:lvlJc w:val="left"/>
      <w:pPr>
        <w:ind w:left="4151" w:hanging="348"/>
      </w:pPr>
      <w:rPr>
        <w:rFonts w:hint="default"/>
        <w:lang w:val="pt-PT" w:eastAsia="en-US" w:bidi="ar-SA"/>
      </w:rPr>
    </w:lvl>
    <w:lvl w:ilvl="5" w:tplc="264CB0E0">
      <w:numFmt w:val="bullet"/>
      <w:lvlText w:val="•"/>
      <w:lvlJc w:val="left"/>
      <w:pPr>
        <w:ind w:left="4964" w:hanging="348"/>
      </w:pPr>
      <w:rPr>
        <w:rFonts w:hint="default"/>
        <w:lang w:val="pt-PT" w:eastAsia="en-US" w:bidi="ar-SA"/>
      </w:rPr>
    </w:lvl>
    <w:lvl w:ilvl="6" w:tplc="FD74D50C">
      <w:numFmt w:val="bullet"/>
      <w:lvlText w:val="•"/>
      <w:lvlJc w:val="left"/>
      <w:pPr>
        <w:ind w:left="5776" w:hanging="348"/>
      </w:pPr>
      <w:rPr>
        <w:rFonts w:hint="default"/>
        <w:lang w:val="pt-PT" w:eastAsia="en-US" w:bidi="ar-SA"/>
      </w:rPr>
    </w:lvl>
    <w:lvl w:ilvl="7" w:tplc="DF28C3EC">
      <w:numFmt w:val="bullet"/>
      <w:lvlText w:val="•"/>
      <w:lvlJc w:val="left"/>
      <w:pPr>
        <w:ind w:left="6589" w:hanging="348"/>
      </w:pPr>
      <w:rPr>
        <w:rFonts w:hint="default"/>
        <w:lang w:val="pt-PT" w:eastAsia="en-US" w:bidi="ar-SA"/>
      </w:rPr>
    </w:lvl>
    <w:lvl w:ilvl="8" w:tplc="B952037A">
      <w:numFmt w:val="bullet"/>
      <w:lvlText w:val="•"/>
      <w:lvlJc w:val="left"/>
      <w:pPr>
        <w:ind w:left="7402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87"/>
    <w:rsid w:val="00004609"/>
    <w:rsid w:val="000746A7"/>
    <w:rsid w:val="002B5AD0"/>
    <w:rsid w:val="00926911"/>
    <w:rsid w:val="009A485F"/>
    <w:rsid w:val="009E440A"/>
    <w:rsid w:val="00BC4D87"/>
    <w:rsid w:val="00E35FCD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ABA92-1015-436C-B6E6-466AAE0A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Farias</dc:creator>
  <cp:keywords/>
  <cp:lastModifiedBy>Conta da Microsoft</cp:lastModifiedBy>
  <cp:revision>5</cp:revision>
  <dcterms:created xsi:type="dcterms:W3CDTF">2024-02-28T15:39:00Z</dcterms:created>
  <dcterms:modified xsi:type="dcterms:W3CDTF">2024-03-06T01:16:00Z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2024-02-28T00:00:00Z</vt:filetime>
  </property>
</Properties>
</file>